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5BB7421" w:rsidR="005C0356" w:rsidRDefault="429D7868" w:rsidP="00AA0605">
      <w:pPr>
        <w:pStyle w:val="Heading1"/>
        <w:rPr>
          <w:rFonts w:ascii="Calibri Light" w:hAnsi="Calibri Light"/>
          <w:b/>
          <w:bCs/>
        </w:rPr>
      </w:pPr>
      <w:r w:rsidRPr="75141A55">
        <w:rPr>
          <w:b/>
          <w:bCs/>
        </w:rPr>
        <w:t>Course Alignment Map</w:t>
      </w:r>
    </w:p>
    <w:p w14:paraId="48DE9EE6" w14:textId="6E183916" w:rsidR="75141A55" w:rsidRDefault="000A6360" w:rsidP="75141A5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E30639" wp14:editId="45E6DA77">
            <wp:simplePos x="0" y="0"/>
            <wp:positionH relativeFrom="margin">
              <wp:posOffset>3209925</wp:posOffset>
            </wp:positionH>
            <wp:positionV relativeFrom="paragraph">
              <wp:posOffset>8255</wp:posOffset>
            </wp:positionV>
            <wp:extent cx="3847465" cy="3397885"/>
            <wp:effectExtent l="0" t="0" r="635" b="0"/>
            <wp:wrapThrough wrapText="bothSides">
              <wp:wrapPolygon edited="0">
                <wp:start x="0" y="0"/>
                <wp:lineTo x="0" y="21434"/>
                <wp:lineTo x="21497" y="21434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7ACF0" w14:textId="0A505B52" w:rsidR="0004360B" w:rsidRDefault="00BD46A6" w:rsidP="005C1CFF">
      <w:pPr>
        <w:jc w:val="both"/>
      </w:pPr>
      <w:r>
        <w:t>The</w:t>
      </w:r>
      <w:r w:rsidR="007D6579">
        <w:t xml:space="preserve"> </w:t>
      </w:r>
      <w:r>
        <w:t>C</w:t>
      </w:r>
      <w:r w:rsidR="007D6579">
        <w:t xml:space="preserve">ourse </w:t>
      </w:r>
      <w:r>
        <w:t>Alignment M</w:t>
      </w:r>
      <w:r w:rsidR="007D6579">
        <w:t xml:space="preserve">ap is a visual representation of </w:t>
      </w:r>
      <w:r w:rsidR="000931D2">
        <w:t>how</w:t>
      </w:r>
      <w:r w:rsidR="007D6579">
        <w:t xml:space="preserve"> the components</w:t>
      </w:r>
      <w:r w:rsidR="00950833">
        <w:t xml:space="preserve"> of your course</w:t>
      </w:r>
      <w:r w:rsidR="003C4BBB">
        <w:t xml:space="preserve"> (assessments, activities, and learning materials)</w:t>
      </w:r>
      <w:r w:rsidR="00950833">
        <w:t xml:space="preserve"> align</w:t>
      </w:r>
      <w:r w:rsidR="007D6579">
        <w:t xml:space="preserve"> with </w:t>
      </w:r>
      <w:r w:rsidR="00950833">
        <w:t>the</w:t>
      </w:r>
      <w:r w:rsidR="007D6579">
        <w:t xml:space="preserve"> </w:t>
      </w:r>
      <w:r w:rsidR="00676925">
        <w:t xml:space="preserve">stated </w:t>
      </w:r>
      <w:r w:rsidR="00747E55">
        <w:t xml:space="preserve">course </w:t>
      </w:r>
      <w:r w:rsidR="007D6579">
        <w:t xml:space="preserve">learning objectives. </w:t>
      </w:r>
      <w:r w:rsidR="429D7868">
        <w:t xml:space="preserve">The </w:t>
      </w:r>
      <w:r w:rsidR="00EC4544">
        <w:t xml:space="preserve">main </w:t>
      </w:r>
      <w:r w:rsidR="429D7868">
        <w:t xml:space="preserve">purpose of this document is to </w:t>
      </w:r>
      <w:r w:rsidR="000F0BB0">
        <w:t>help</w:t>
      </w:r>
      <w:r w:rsidR="429D7868">
        <w:t xml:space="preserve"> course developers </w:t>
      </w:r>
      <w:r w:rsidR="000F0BB0">
        <w:t xml:space="preserve">plan </w:t>
      </w:r>
      <w:r w:rsidR="008E7514">
        <w:t xml:space="preserve">and structure </w:t>
      </w:r>
      <w:r w:rsidR="000F0BB0">
        <w:t xml:space="preserve">their </w:t>
      </w:r>
      <w:r w:rsidR="008E7514">
        <w:t>course</w:t>
      </w:r>
      <w:r w:rsidR="001F719F">
        <w:t xml:space="preserve"> so that it is well-aligned</w:t>
      </w:r>
      <w:r w:rsidR="007B3630">
        <w:t>.</w:t>
      </w:r>
    </w:p>
    <w:p w14:paraId="1A1322F2" w14:textId="4970C80E" w:rsidR="429D7868" w:rsidRDefault="64259391" w:rsidP="005C1CFF">
      <w:pPr>
        <w:jc w:val="both"/>
      </w:pPr>
      <w:r>
        <w:t xml:space="preserve">A well-aligned course means that all components of the course lead </w:t>
      </w:r>
      <w:r w:rsidR="00890939">
        <w:t>learners</w:t>
      </w:r>
      <w:r>
        <w:t xml:space="preserve"> directly towards achieving the expected outcomes and objectives. </w:t>
      </w:r>
      <w:r w:rsidR="40BAA02F">
        <w:t>This results in more intentional instruction, appropriate assessments, and meaningful engagement of learners.</w:t>
      </w:r>
      <w:r w:rsidR="00A945A4">
        <w:t xml:space="preserve"> </w:t>
      </w:r>
    </w:p>
    <w:p w14:paraId="30B7811C" w14:textId="26BBDC18" w:rsidR="75141A55" w:rsidRDefault="007B3630" w:rsidP="00272BF6">
      <w:pPr>
        <w:jc w:val="both"/>
      </w:pPr>
      <w:r>
        <w:t xml:space="preserve">The Course Alignment Map also serves as evidence </w:t>
      </w:r>
      <w:r w:rsidR="00B11897">
        <w:t>that</w:t>
      </w:r>
      <w:r w:rsidR="00D12572">
        <w:t xml:space="preserve"> the</w:t>
      </w:r>
      <w:r w:rsidR="00B11897">
        <w:t xml:space="preserve"> </w:t>
      </w:r>
      <w:r w:rsidR="00D12572">
        <w:t xml:space="preserve">alignment </w:t>
      </w:r>
      <w:r w:rsidR="00272BF6">
        <w:t xml:space="preserve">requirement of the </w:t>
      </w:r>
      <w:r w:rsidR="00B11897">
        <w:t>DL Quality Standards</w:t>
      </w:r>
      <w:r w:rsidR="004402FF">
        <w:t xml:space="preserve"> </w:t>
      </w:r>
      <w:r w:rsidR="00825B44">
        <w:t>has</w:t>
      </w:r>
      <w:r w:rsidR="004402FF">
        <w:t xml:space="preserve"> been </w:t>
      </w:r>
      <w:r w:rsidR="00F76E82">
        <w:t>met</w:t>
      </w:r>
      <w:r w:rsidR="00272BF6">
        <w:t xml:space="preserve"> in the course development</w:t>
      </w:r>
      <w:r w:rsidR="00541DF8">
        <w:t xml:space="preserve"> process</w:t>
      </w:r>
      <w:r w:rsidR="00272BF6">
        <w:t>.</w:t>
      </w:r>
    </w:p>
    <w:p w14:paraId="51AFDBCB" w14:textId="4969DD70" w:rsidR="00D540BA" w:rsidRPr="00D86863" w:rsidRDefault="00CC7109" w:rsidP="75141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6863" w:rsidRPr="00D86863">
        <w:rPr>
          <w:b/>
          <w:bCs/>
          <w:sz w:val="28"/>
          <w:szCs w:val="28"/>
        </w:rPr>
        <w:t>Map Your Course</w:t>
      </w:r>
    </w:p>
    <w:p w14:paraId="2BF6AF0A" w14:textId="4716C7D4" w:rsidR="75141A55" w:rsidRDefault="00FD7A5E" w:rsidP="75141A55">
      <w:r>
        <w:t xml:space="preserve">An </w:t>
      </w:r>
      <w:r w:rsidR="00937856">
        <w:t>example of a</w:t>
      </w:r>
      <w:r w:rsidR="00052F85">
        <w:t xml:space="preserve"> partial</w:t>
      </w:r>
      <w:r w:rsidR="007A1C7A">
        <w:t xml:space="preserve"> Course Alignment Map</w:t>
      </w:r>
      <w:r w:rsidR="00C01A3D">
        <w:t xml:space="preserve"> </w:t>
      </w:r>
      <w:r>
        <w:t>is given below.</w:t>
      </w:r>
      <w:r w:rsidR="009C42C0">
        <w:t xml:space="preserve"> Use this as a guide to complete the</w:t>
      </w:r>
      <w:r w:rsidR="00EF459F">
        <w:t xml:space="preserve"> blank </w:t>
      </w:r>
      <w:r w:rsidR="009C42C0">
        <w:t xml:space="preserve">Course Alignment Map </w:t>
      </w:r>
      <w:r w:rsidR="00DC7292">
        <w:t xml:space="preserve">on the next page </w:t>
      </w:r>
      <w:r w:rsidR="009C42C0">
        <w:t xml:space="preserve">for your own </w:t>
      </w:r>
      <w:r w:rsidR="00847417">
        <w:t>online course development</w:t>
      </w:r>
      <w:r w:rsidR="00EF459F"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21"/>
        <w:gridCol w:w="2943"/>
        <w:gridCol w:w="1927"/>
        <w:gridCol w:w="2409"/>
        <w:gridCol w:w="2410"/>
      </w:tblGrid>
      <w:tr w:rsidR="00E925DE" w14:paraId="06CD6966" w14:textId="77777777" w:rsidTr="003A0B8A">
        <w:trPr>
          <w:trHeight w:val="515"/>
        </w:trPr>
        <w:tc>
          <w:tcPr>
            <w:tcW w:w="1221" w:type="dxa"/>
            <w:shd w:val="clear" w:color="auto" w:fill="000000" w:themeFill="text1"/>
            <w:vAlign w:val="center"/>
          </w:tcPr>
          <w:p w14:paraId="30B0B604" w14:textId="0F4A1DEC" w:rsidR="00E925DE" w:rsidRPr="00F0246F" w:rsidRDefault="00E925DE" w:rsidP="00F0246F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 xml:space="preserve">Module </w:t>
            </w:r>
          </w:p>
        </w:tc>
        <w:tc>
          <w:tcPr>
            <w:tcW w:w="2943" w:type="dxa"/>
            <w:shd w:val="clear" w:color="auto" w:fill="000000" w:themeFill="text1"/>
            <w:vAlign w:val="center"/>
          </w:tcPr>
          <w:p w14:paraId="06437533" w14:textId="51162CEA" w:rsidR="00E925DE" w:rsidRPr="00F0246F" w:rsidRDefault="00E925DE" w:rsidP="00F0246F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 xml:space="preserve">Learning Objectives </w:t>
            </w:r>
          </w:p>
        </w:tc>
        <w:tc>
          <w:tcPr>
            <w:tcW w:w="1927" w:type="dxa"/>
            <w:shd w:val="clear" w:color="auto" w:fill="000000" w:themeFill="text1"/>
            <w:vAlign w:val="center"/>
          </w:tcPr>
          <w:p w14:paraId="64F3CC6A" w14:textId="05B50F89" w:rsidR="00E925DE" w:rsidRPr="00F0246F" w:rsidRDefault="00E925DE" w:rsidP="00F0246F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Learning Materials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14:paraId="77F5E2C2" w14:textId="19A7D197" w:rsidR="00E925DE" w:rsidRPr="00F0246F" w:rsidRDefault="00E925DE" w:rsidP="00F0246F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Learning Activities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27787A36" w14:textId="77777777" w:rsidR="00E925DE" w:rsidRPr="00F0246F" w:rsidRDefault="00E925DE" w:rsidP="00F0246F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Assessment</w:t>
            </w:r>
          </w:p>
        </w:tc>
      </w:tr>
      <w:tr w:rsidR="00E925DE" w14:paraId="5737C4F2" w14:textId="77777777" w:rsidTr="003A0B8A">
        <w:tc>
          <w:tcPr>
            <w:tcW w:w="1221" w:type="dxa"/>
          </w:tcPr>
          <w:p w14:paraId="159C0280" w14:textId="23A2D32C" w:rsidR="00E925DE" w:rsidRDefault="00C01A3D" w:rsidP="00597059">
            <w:pPr>
              <w:spacing w:after="60"/>
            </w:pPr>
            <w:r>
              <w:t>1. Office Careers</w:t>
            </w:r>
          </w:p>
        </w:tc>
        <w:tc>
          <w:tcPr>
            <w:tcW w:w="2943" w:type="dxa"/>
          </w:tcPr>
          <w:p w14:paraId="60CBE4B2" w14:textId="77777777" w:rsidR="002A5AA1" w:rsidRDefault="00053CBA" w:rsidP="00597059">
            <w:pPr>
              <w:spacing w:after="60"/>
            </w:pPr>
            <w:r>
              <w:t xml:space="preserve">1.1 Identify personal strengths and areas for improvement </w:t>
            </w:r>
          </w:p>
          <w:p w14:paraId="2B5B91B7" w14:textId="77777777" w:rsidR="00783663" w:rsidRDefault="00053CBA" w:rsidP="00597059">
            <w:pPr>
              <w:spacing w:after="60"/>
              <w:ind w:left="174"/>
            </w:pPr>
            <w:r>
              <w:t xml:space="preserve">1.1.1 Set short- and long-term career goals </w:t>
            </w:r>
          </w:p>
          <w:p w14:paraId="7D0E52E6" w14:textId="7E91684F" w:rsidR="002A5AA1" w:rsidRDefault="00053CBA" w:rsidP="00597059">
            <w:pPr>
              <w:spacing w:after="60"/>
              <w:ind w:left="174"/>
            </w:pPr>
            <w:r>
              <w:t xml:space="preserve">1.1.2 Create a plan of action for meeting career goals </w:t>
            </w:r>
          </w:p>
          <w:p w14:paraId="764AF31F" w14:textId="77777777" w:rsidR="002A5AA1" w:rsidRDefault="00053CBA" w:rsidP="00597059">
            <w:pPr>
              <w:spacing w:after="60"/>
            </w:pPr>
            <w:r>
              <w:t xml:space="preserve">1.2 Discuss office occupations </w:t>
            </w:r>
          </w:p>
          <w:p w14:paraId="1D189AC8" w14:textId="298F3758" w:rsidR="00E925DE" w:rsidRDefault="00053CBA" w:rsidP="00597059">
            <w:pPr>
              <w:spacing w:after="60"/>
            </w:pPr>
            <w:r>
              <w:t>1.3 Explain techniques for job growth and advancement</w:t>
            </w:r>
          </w:p>
        </w:tc>
        <w:tc>
          <w:tcPr>
            <w:tcW w:w="1927" w:type="dxa"/>
          </w:tcPr>
          <w:p w14:paraId="04F04CD5" w14:textId="7318AE7B" w:rsidR="00A82DBE" w:rsidRDefault="00A82DBE" w:rsidP="00597059">
            <w:pPr>
              <w:spacing w:after="60"/>
              <w:ind w:left="1"/>
            </w:pPr>
            <w:r>
              <w:t>1.1</w:t>
            </w:r>
            <w:r w:rsidR="00EA05AA">
              <w:t xml:space="preserve"> Online </w:t>
            </w:r>
            <w:r w:rsidR="00E74682">
              <w:t>content/</w:t>
            </w:r>
            <w:r w:rsidR="00EA05AA">
              <w:t>articles</w:t>
            </w:r>
          </w:p>
          <w:p w14:paraId="1070E8F5" w14:textId="77777777" w:rsidR="006B6097" w:rsidRDefault="006B6097" w:rsidP="00597059">
            <w:pPr>
              <w:spacing w:after="60"/>
              <w:ind w:left="1"/>
            </w:pPr>
          </w:p>
          <w:p w14:paraId="30AB289A" w14:textId="77777777" w:rsidR="006B6097" w:rsidRDefault="006B6097" w:rsidP="00597059">
            <w:pPr>
              <w:spacing w:after="60"/>
              <w:ind w:left="1"/>
            </w:pPr>
          </w:p>
          <w:p w14:paraId="370894ED" w14:textId="77777777" w:rsidR="006B6097" w:rsidRDefault="006B6097" w:rsidP="00597059">
            <w:pPr>
              <w:spacing w:after="60"/>
              <w:ind w:left="1"/>
            </w:pPr>
          </w:p>
          <w:p w14:paraId="1EB0BB76" w14:textId="77777777" w:rsidR="006B6097" w:rsidRDefault="006B6097" w:rsidP="00597059">
            <w:pPr>
              <w:spacing w:after="60"/>
              <w:ind w:left="1"/>
            </w:pPr>
          </w:p>
          <w:p w14:paraId="6CA8FCB5" w14:textId="1C179FD3" w:rsidR="007E2600" w:rsidRDefault="006B6097" w:rsidP="006B6097">
            <w:pPr>
              <w:spacing w:after="60"/>
            </w:pPr>
            <w:r>
              <w:br/>
            </w:r>
            <w:r w:rsidR="007E2600">
              <w:t xml:space="preserve">1.2 </w:t>
            </w:r>
            <w:r w:rsidR="00F4073C">
              <w:t xml:space="preserve">Text </w:t>
            </w:r>
            <w:r w:rsidR="00FB6301">
              <w:t>I</w:t>
            </w:r>
            <w:r w:rsidR="00F4073C">
              <w:t>ntro</w:t>
            </w:r>
          </w:p>
          <w:p w14:paraId="53F6998F" w14:textId="05D4838B" w:rsidR="00CB77F9" w:rsidRDefault="007E2600" w:rsidP="00597059">
            <w:pPr>
              <w:spacing w:after="60"/>
              <w:ind w:left="1"/>
            </w:pPr>
            <w:r>
              <w:t xml:space="preserve">1.3 </w:t>
            </w:r>
            <w:r w:rsidR="00FB6301">
              <w:t xml:space="preserve">Text </w:t>
            </w:r>
            <w:r w:rsidR="00F4073C">
              <w:t>Ch. 17</w:t>
            </w:r>
          </w:p>
        </w:tc>
        <w:tc>
          <w:tcPr>
            <w:tcW w:w="2409" w:type="dxa"/>
          </w:tcPr>
          <w:p w14:paraId="626C0B49" w14:textId="79458EEB" w:rsidR="009414E5" w:rsidRDefault="001C09B0" w:rsidP="00597059">
            <w:pPr>
              <w:spacing w:after="60"/>
            </w:pPr>
            <w:r>
              <w:t>1.1</w:t>
            </w:r>
            <w:r w:rsidR="00423A14">
              <w:t xml:space="preserve">.2 </w:t>
            </w:r>
            <w:r w:rsidR="002D58AA">
              <w:t>Watch</w:t>
            </w:r>
            <w:r w:rsidR="00423A14">
              <w:t xml:space="preserve"> </w:t>
            </w:r>
            <w:r w:rsidR="002D58AA">
              <w:t>video</w:t>
            </w:r>
            <w:r w:rsidR="002E5D10">
              <w:t xml:space="preserve"> </w:t>
            </w:r>
            <w:r w:rsidR="00423A14">
              <w:t>“How to make a career plan”</w:t>
            </w:r>
            <w:r w:rsidR="005E0014">
              <w:t xml:space="preserve"> and answer attached questions</w:t>
            </w:r>
            <w:r w:rsidR="00551637">
              <w:t>.</w:t>
            </w:r>
          </w:p>
          <w:p w14:paraId="6352389B" w14:textId="7232C959" w:rsidR="006116D0" w:rsidRDefault="009414E5" w:rsidP="00597059">
            <w:pPr>
              <w:spacing w:after="60"/>
            </w:pPr>
            <w:r>
              <w:t xml:space="preserve">1.2 </w:t>
            </w:r>
            <w:r w:rsidR="00B74763">
              <w:t xml:space="preserve">Browse job search sites to find </w:t>
            </w:r>
            <w:r w:rsidR="00F17594">
              <w:t xml:space="preserve">dream </w:t>
            </w:r>
            <w:r w:rsidR="00B74763">
              <w:t>office job</w:t>
            </w:r>
            <w:r w:rsidR="00163941">
              <w:t>, review</w:t>
            </w:r>
            <w:r w:rsidR="009758D3">
              <w:t xml:space="preserve"> </w:t>
            </w:r>
            <w:r w:rsidR="00D13C0E">
              <w:t xml:space="preserve">duties, </w:t>
            </w:r>
            <w:r w:rsidR="006601C6">
              <w:t>req</w:t>
            </w:r>
            <w:r w:rsidR="00602865">
              <w:t>uire</w:t>
            </w:r>
            <w:r w:rsidR="006601C6">
              <w:t xml:space="preserve">d </w:t>
            </w:r>
            <w:r w:rsidR="009758D3">
              <w:t>education</w:t>
            </w:r>
            <w:r w:rsidR="006601C6">
              <w:t xml:space="preserve"> &amp; experience</w:t>
            </w:r>
            <w:r w:rsidR="005E4F17">
              <w:t>. Share in Discussion area.</w:t>
            </w:r>
            <w:r w:rsidR="006601C6">
              <w:t xml:space="preserve"> </w:t>
            </w:r>
          </w:p>
          <w:p w14:paraId="366DF7EA" w14:textId="77777777" w:rsidR="00E925DE" w:rsidRDefault="00E925DE" w:rsidP="00597059">
            <w:pPr>
              <w:spacing w:after="60"/>
            </w:pPr>
          </w:p>
        </w:tc>
        <w:tc>
          <w:tcPr>
            <w:tcW w:w="2410" w:type="dxa"/>
          </w:tcPr>
          <w:p w14:paraId="0574952E" w14:textId="11767391" w:rsidR="002D677F" w:rsidRDefault="002D677F" w:rsidP="00597059">
            <w:pPr>
              <w:spacing w:after="60"/>
            </w:pPr>
            <w:r w:rsidRPr="005B5CC8">
              <w:rPr>
                <w:u w:val="single"/>
              </w:rPr>
              <w:t>Assignment 1</w:t>
            </w:r>
            <w:r w:rsidR="00396F9B">
              <w:t>:</w:t>
            </w:r>
          </w:p>
          <w:p w14:paraId="59D7AA2E" w14:textId="2999EF1A" w:rsidR="00E925DE" w:rsidRDefault="00A23D26" w:rsidP="00597059">
            <w:pPr>
              <w:spacing w:after="60"/>
            </w:pPr>
            <w:r>
              <w:t xml:space="preserve">1.1 </w:t>
            </w:r>
            <w:r w:rsidR="00396F9B">
              <w:t>Complete p</w:t>
            </w:r>
            <w:r w:rsidR="008D7606">
              <w:t>ersonal SWOT analysis</w:t>
            </w:r>
          </w:p>
          <w:p w14:paraId="53BD85F4" w14:textId="440E0A2C" w:rsidR="00B92298" w:rsidRDefault="00B66E34" w:rsidP="00597059">
            <w:pPr>
              <w:spacing w:after="60"/>
            </w:pPr>
            <w:r>
              <w:t>1.1.1-1.1.2 Create career plan</w:t>
            </w:r>
          </w:p>
          <w:p w14:paraId="33CC943D" w14:textId="66D644AF" w:rsidR="00FC0F55" w:rsidRDefault="00FE779A" w:rsidP="00597059">
            <w:pPr>
              <w:spacing w:after="60"/>
            </w:pPr>
            <w:r>
              <w:t xml:space="preserve">1.2-1.3 </w:t>
            </w:r>
            <w:r w:rsidR="00BF04D6">
              <w:t>Review</w:t>
            </w:r>
            <w:r w:rsidR="007E6620">
              <w:t xml:space="preserve"> online articles, describe 3 </w:t>
            </w:r>
            <w:r w:rsidR="00050D24">
              <w:t>techniques</w:t>
            </w:r>
            <w:r w:rsidR="00E266C4">
              <w:t xml:space="preserve"> for job growth and advancement</w:t>
            </w:r>
          </w:p>
        </w:tc>
      </w:tr>
      <w:tr w:rsidR="00514F80" w14:paraId="79B6BC8A" w14:textId="77777777" w:rsidTr="003A0B8A">
        <w:tc>
          <w:tcPr>
            <w:tcW w:w="1221" w:type="dxa"/>
          </w:tcPr>
          <w:p w14:paraId="3EEF3141" w14:textId="0B282C1F" w:rsidR="00514F80" w:rsidRDefault="0019387C" w:rsidP="00597059">
            <w:pPr>
              <w:spacing w:after="60"/>
            </w:pPr>
            <w:r>
              <w:t>2. Profession-alism</w:t>
            </w:r>
          </w:p>
        </w:tc>
        <w:tc>
          <w:tcPr>
            <w:tcW w:w="2943" w:type="dxa"/>
          </w:tcPr>
          <w:p w14:paraId="40959533" w14:textId="77777777" w:rsidR="00F73680" w:rsidRDefault="00153607" w:rsidP="00597059">
            <w:pPr>
              <w:spacing w:after="60"/>
            </w:pPr>
            <w:r>
              <w:t xml:space="preserve">2.1 Demonstrate positive attitude characteristics </w:t>
            </w:r>
          </w:p>
          <w:p w14:paraId="4D6E56E7" w14:textId="77777777" w:rsidR="00F73680" w:rsidRDefault="00153607" w:rsidP="00597059">
            <w:pPr>
              <w:spacing w:after="60"/>
            </w:pPr>
            <w:r>
              <w:t xml:space="preserve">2.2 Explain the importance of punctuality and reliability </w:t>
            </w:r>
          </w:p>
          <w:p w14:paraId="74C107A9" w14:textId="77777777" w:rsidR="00F73680" w:rsidRDefault="00153607" w:rsidP="00597059">
            <w:pPr>
              <w:spacing w:after="60"/>
            </w:pPr>
            <w:r>
              <w:t xml:space="preserve">2.3 Describe self-image concepts </w:t>
            </w:r>
          </w:p>
          <w:p w14:paraId="0C35C6B3" w14:textId="3F47790A" w:rsidR="00F73680" w:rsidRDefault="00153607" w:rsidP="00597059">
            <w:pPr>
              <w:spacing w:after="60"/>
            </w:pPr>
            <w:r>
              <w:t>2.4 Distinguish between initiative and self-motivation</w:t>
            </w:r>
          </w:p>
          <w:p w14:paraId="794162E0" w14:textId="13FB2B78" w:rsidR="00514F80" w:rsidRDefault="00CF6C02" w:rsidP="00597059">
            <w:pPr>
              <w:spacing w:after="60"/>
            </w:pPr>
            <w:r>
              <w:t>…</w:t>
            </w:r>
          </w:p>
        </w:tc>
        <w:tc>
          <w:tcPr>
            <w:tcW w:w="1927" w:type="dxa"/>
          </w:tcPr>
          <w:p w14:paraId="5C7B2A87" w14:textId="6D73C8A2" w:rsidR="00514F80" w:rsidRDefault="00955C1B" w:rsidP="00597059">
            <w:pPr>
              <w:spacing w:after="60"/>
            </w:pPr>
            <w:r>
              <w:t>2.1-2.</w:t>
            </w:r>
            <w:r w:rsidR="00AD459E">
              <w:t>4</w:t>
            </w:r>
            <w:r>
              <w:t xml:space="preserve"> Text Ch. 1</w:t>
            </w:r>
          </w:p>
        </w:tc>
        <w:tc>
          <w:tcPr>
            <w:tcW w:w="2409" w:type="dxa"/>
          </w:tcPr>
          <w:p w14:paraId="726F51CA" w14:textId="22D07C8B" w:rsidR="00AE39E3" w:rsidRDefault="00AE39E3" w:rsidP="00597059">
            <w:pPr>
              <w:spacing w:after="60"/>
            </w:pPr>
            <w:r>
              <w:t>2.1-2.</w:t>
            </w:r>
            <w:r w:rsidR="00AD459E">
              <w:t>4</w:t>
            </w:r>
            <w:r>
              <w:t xml:space="preserve"> Self-quiz at end of module</w:t>
            </w:r>
          </w:p>
          <w:p w14:paraId="7C1B6052" w14:textId="4FCD88B3" w:rsidR="00B073FF" w:rsidRDefault="00112F21" w:rsidP="00597059">
            <w:pPr>
              <w:spacing w:after="60"/>
            </w:pPr>
            <w:r>
              <w:t>2.4 Take online</w:t>
            </w:r>
            <w:r w:rsidR="00E67A82">
              <w:t xml:space="preserve"> MindTools</w:t>
            </w:r>
            <w:r>
              <w:t xml:space="preserve"> “</w:t>
            </w:r>
            <w:r w:rsidR="00E67A82">
              <w:t>Self-Motivation</w:t>
            </w:r>
            <w:r>
              <w:t xml:space="preserve"> Quiz”</w:t>
            </w:r>
          </w:p>
        </w:tc>
        <w:tc>
          <w:tcPr>
            <w:tcW w:w="2410" w:type="dxa"/>
          </w:tcPr>
          <w:p w14:paraId="11BDD7BF" w14:textId="4F837FDD" w:rsidR="00514F80" w:rsidRDefault="00727AEF" w:rsidP="00597059">
            <w:pPr>
              <w:spacing w:after="60"/>
            </w:pPr>
            <w:r>
              <w:t>2.1</w:t>
            </w:r>
            <w:r w:rsidR="00E30E60">
              <w:t xml:space="preserve"> </w:t>
            </w:r>
            <w:r w:rsidR="000978C7">
              <w:t>P</w:t>
            </w:r>
            <w:r w:rsidR="009A40B5">
              <w:t>art of “</w:t>
            </w:r>
            <w:r w:rsidR="009A40B5" w:rsidRPr="00346D13">
              <w:rPr>
                <w:u w:val="single"/>
              </w:rPr>
              <w:t>Profession</w:t>
            </w:r>
            <w:r w:rsidR="00710DFA" w:rsidRPr="00346D13">
              <w:rPr>
                <w:u w:val="single"/>
              </w:rPr>
              <w:t>-</w:t>
            </w:r>
            <w:r w:rsidR="009A40B5" w:rsidRPr="00346D13">
              <w:rPr>
                <w:u w:val="single"/>
              </w:rPr>
              <w:t>alism &amp; Participation</w:t>
            </w:r>
            <w:r w:rsidR="009A40B5">
              <w:t xml:space="preserve">” </w:t>
            </w:r>
            <w:r w:rsidR="000978C7">
              <w:t>grading rubric</w:t>
            </w:r>
          </w:p>
          <w:p w14:paraId="414B1D7B" w14:textId="3BEFA2EA" w:rsidR="00727AEF" w:rsidRDefault="00727AEF" w:rsidP="00597059">
            <w:pPr>
              <w:spacing w:after="60"/>
            </w:pPr>
            <w:r>
              <w:t>2.2</w:t>
            </w:r>
            <w:r w:rsidR="00710DFA">
              <w:t>-2.</w:t>
            </w:r>
            <w:r w:rsidR="00AD459E">
              <w:t>4</w:t>
            </w:r>
            <w:r>
              <w:t xml:space="preserve"> </w:t>
            </w:r>
            <w:r w:rsidR="00D418DE" w:rsidRPr="00346D13">
              <w:rPr>
                <w:u w:val="single"/>
              </w:rPr>
              <w:t>Professionalism Quiz</w:t>
            </w:r>
            <w:r w:rsidR="00D418DE">
              <w:t xml:space="preserve"> (MC questions)</w:t>
            </w:r>
          </w:p>
        </w:tc>
      </w:tr>
    </w:tbl>
    <w:p w14:paraId="02444443" w14:textId="483B4AE5" w:rsidR="00895606" w:rsidRPr="00895606" w:rsidRDefault="00895606" w:rsidP="00895606">
      <w:pPr>
        <w:sectPr w:rsidR="00895606" w:rsidRPr="00895606" w:rsidSect="00C663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F27EF" w14:textId="77777777" w:rsidR="004F1011" w:rsidRDefault="004F1011">
      <w:pPr>
        <w:rPr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13"/>
        <w:gridCol w:w="5953"/>
        <w:gridCol w:w="819"/>
        <w:gridCol w:w="6120"/>
      </w:tblGrid>
      <w:tr w:rsidR="005A76FA" w14:paraId="561BDBDE" w14:textId="77777777" w:rsidTr="00251B9C">
        <w:tc>
          <w:tcPr>
            <w:tcW w:w="1413" w:type="dxa"/>
            <w:tcBorders>
              <w:right w:val="nil"/>
            </w:tcBorders>
          </w:tcPr>
          <w:p w14:paraId="1CF22B43" w14:textId="20CAF365" w:rsidR="005A76FA" w:rsidRPr="00CB5694" w:rsidRDefault="005A76FA" w:rsidP="0077767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Course:</w:t>
            </w:r>
            <w:r w:rsidRPr="00CB56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725FD1" w14:textId="77777777" w:rsidR="005A76FA" w:rsidRPr="004751C0" w:rsidRDefault="005A76FA" w:rsidP="00E8731D">
            <w:pPr>
              <w:spacing w:after="160" w:line="259" w:lineRule="auto"/>
            </w:pPr>
          </w:p>
        </w:tc>
        <w:tc>
          <w:tcPr>
            <w:tcW w:w="819" w:type="dxa"/>
            <w:tcBorders>
              <w:right w:val="nil"/>
            </w:tcBorders>
          </w:tcPr>
          <w:p w14:paraId="6BD28A6C" w14:textId="38E8F3CC" w:rsidR="005A76FA" w:rsidRPr="00CB5694" w:rsidRDefault="005A76FA" w:rsidP="007776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CB56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15459A" w14:textId="77777777" w:rsidR="005A76FA" w:rsidRPr="00CB5694" w:rsidRDefault="005A76FA" w:rsidP="00E873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76FA" w14:paraId="5F4C81EC" w14:textId="77777777" w:rsidTr="00251B9C">
        <w:tc>
          <w:tcPr>
            <w:tcW w:w="1413" w:type="dxa"/>
            <w:tcBorders>
              <w:right w:val="nil"/>
            </w:tcBorders>
          </w:tcPr>
          <w:p w14:paraId="31965EA4" w14:textId="2F2219A4" w:rsidR="005A76FA" w:rsidRPr="00CB5694" w:rsidRDefault="005A76FA" w:rsidP="0077767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Developer: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B99271" w14:textId="77777777" w:rsidR="005A76FA" w:rsidRPr="004751C0" w:rsidRDefault="005A76FA" w:rsidP="00E8731D">
            <w:pPr>
              <w:spacing w:after="160" w:line="259" w:lineRule="auto"/>
            </w:pPr>
          </w:p>
        </w:tc>
        <w:tc>
          <w:tcPr>
            <w:tcW w:w="819" w:type="dxa"/>
            <w:tcBorders>
              <w:right w:val="nil"/>
            </w:tcBorders>
          </w:tcPr>
          <w:p w14:paraId="1A33E33A" w14:textId="7FC4B823" w:rsidR="005A76FA" w:rsidRPr="00CB5694" w:rsidRDefault="005A76FA" w:rsidP="007776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A0EA62" w14:textId="77777777" w:rsidR="005A76FA" w:rsidRPr="00CB5694" w:rsidRDefault="005A76FA" w:rsidP="00E873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547A3A" w14:textId="54CF93A1" w:rsidR="008F3606" w:rsidRDefault="008F3606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3260"/>
        <w:gridCol w:w="2693"/>
        <w:gridCol w:w="3119"/>
        <w:gridCol w:w="3260"/>
      </w:tblGrid>
      <w:tr w:rsidR="00514F80" w14:paraId="59BDCB76" w14:textId="77777777" w:rsidTr="25F9D23B">
        <w:trPr>
          <w:trHeight w:val="515"/>
          <w:tblHeader/>
        </w:trPr>
        <w:tc>
          <w:tcPr>
            <w:tcW w:w="1980" w:type="dxa"/>
            <w:shd w:val="clear" w:color="auto" w:fill="000000" w:themeFill="text1"/>
            <w:vAlign w:val="center"/>
          </w:tcPr>
          <w:p w14:paraId="59404564" w14:textId="77777777" w:rsidR="00514F80" w:rsidRPr="00F0246F" w:rsidRDefault="00514F80" w:rsidP="00D92852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 xml:space="preserve">Module 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14:paraId="11B2E3A6" w14:textId="77777777" w:rsidR="00514F80" w:rsidRPr="00F0246F" w:rsidRDefault="00514F80" w:rsidP="00D92852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 xml:space="preserve">Learning Objectives 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16D41460" w14:textId="77777777" w:rsidR="00514F80" w:rsidRPr="00F0246F" w:rsidRDefault="00514F80" w:rsidP="00D92852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Learning Materials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611E5BC6" w14:textId="77777777" w:rsidR="00514F80" w:rsidRPr="00F0246F" w:rsidRDefault="00514F80" w:rsidP="00D92852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Learning Activities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14:paraId="64B39DE8" w14:textId="77777777" w:rsidR="00514F80" w:rsidRPr="00F0246F" w:rsidRDefault="00514F80" w:rsidP="00D92852">
            <w:pPr>
              <w:jc w:val="center"/>
              <w:rPr>
                <w:b/>
                <w:bCs/>
              </w:rPr>
            </w:pPr>
            <w:r w:rsidRPr="00F0246F">
              <w:rPr>
                <w:b/>
                <w:bCs/>
              </w:rPr>
              <w:t>Assessment</w:t>
            </w:r>
          </w:p>
        </w:tc>
      </w:tr>
      <w:tr w:rsidR="00514F80" w14:paraId="3C8C952F" w14:textId="77777777" w:rsidTr="25F9D23B">
        <w:tc>
          <w:tcPr>
            <w:tcW w:w="1980" w:type="dxa"/>
            <w:shd w:val="clear" w:color="auto" w:fill="D9D9D9" w:themeFill="background1" w:themeFillShade="D9"/>
          </w:tcPr>
          <w:p w14:paraId="61334335" w14:textId="20A50D9A" w:rsidR="00514F80" w:rsidRPr="00AB59C0" w:rsidRDefault="00514F80" w:rsidP="00D92852">
            <w:pPr>
              <w:rPr>
                <w:i/>
                <w:iCs/>
              </w:rPr>
            </w:pPr>
            <w:r w:rsidRPr="00AB59C0">
              <w:rPr>
                <w:i/>
                <w:iCs/>
              </w:rPr>
              <w:t>“Chunk” the course into modules (</w:t>
            </w:r>
            <w:r>
              <w:rPr>
                <w:i/>
                <w:iCs/>
              </w:rPr>
              <w:t>e.g</w:t>
            </w:r>
            <w:r w:rsidRPr="21770553">
              <w:rPr>
                <w:i/>
                <w:iCs/>
              </w:rPr>
              <w:t>.,</w:t>
            </w:r>
            <w:r w:rsidRPr="00AB59C0">
              <w:rPr>
                <w:i/>
                <w:iCs/>
              </w:rPr>
              <w:t xml:space="preserve"> by major topic)</w:t>
            </w:r>
            <w:r w:rsidR="0057222E">
              <w:rPr>
                <w:i/>
                <w:iCs/>
              </w:rPr>
              <w:t>, and l</w:t>
            </w:r>
            <w:r w:rsidR="00F241A6">
              <w:rPr>
                <w:i/>
                <w:iCs/>
              </w:rPr>
              <w:t>ist module # &amp; 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6A64430" w14:textId="146B1BF6" w:rsidR="00514F80" w:rsidRPr="00AB59C0" w:rsidRDefault="00514F80" w:rsidP="00D92852">
            <w:pPr>
              <w:rPr>
                <w:i/>
                <w:iCs/>
              </w:rPr>
            </w:pPr>
            <w:r>
              <w:rPr>
                <w:i/>
                <w:iCs/>
              </w:rPr>
              <w:t>List all PIRS objective</w:t>
            </w:r>
            <w:r w:rsidR="008E1564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covered in the module, including PIRS numbering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92A98C" w14:textId="0A71AF93" w:rsidR="00514F80" w:rsidRPr="00AB59C0" w:rsidRDefault="00514F80" w:rsidP="25F9D23B">
            <w:pPr>
              <w:rPr>
                <w:i/>
                <w:iCs/>
              </w:rPr>
            </w:pPr>
            <w:r w:rsidRPr="25F9D23B">
              <w:rPr>
                <w:i/>
                <w:iCs/>
              </w:rPr>
              <w:t xml:space="preserve">List required materials for </w:t>
            </w:r>
            <w:r w:rsidR="00572698" w:rsidRPr="25F9D23B">
              <w:rPr>
                <w:i/>
                <w:iCs/>
              </w:rPr>
              <w:t>each objective</w:t>
            </w:r>
            <w:r w:rsidRPr="25F9D23B">
              <w:rPr>
                <w:i/>
                <w:iCs/>
              </w:rPr>
              <w:t xml:space="preserve"> (e.g., textbook chapters, online</w:t>
            </w:r>
            <w:r w:rsidR="108154B1" w:rsidRPr="25F9D23B">
              <w:rPr>
                <w:i/>
                <w:iCs/>
              </w:rPr>
              <w:t xml:space="preserve"> content,</w:t>
            </w:r>
            <w:r w:rsidRPr="25F9D23B">
              <w:rPr>
                <w:i/>
                <w:iCs/>
              </w:rPr>
              <w:t xml:space="preserve"> articles, videos)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C7F3DF9" w14:textId="2710455A" w:rsidR="00514F80" w:rsidRPr="00AB59C0" w:rsidRDefault="00514F80" w:rsidP="00D928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List activities that allow for active learning and practice </w:t>
            </w:r>
            <w:r w:rsidR="00987124">
              <w:rPr>
                <w:i/>
                <w:iCs/>
              </w:rPr>
              <w:t xml:space="preserve">of the objectives </w:t>
            </w:r>
            <w:r>
              <w:rPr>
                <w:i/>
                <w:iCs/>
              </w:rPr>
              <w:t>(e.g</w:t>
            </w:r>
            <w:r w:rsidRPr="21770553">
              <w:rPr>
                <w:i/>
                <w:iCs/>
              </w:rPr>
              <w:t>.,</w:t>
            </w:r>
            <w:r>
              <w:rPr>
                <w:i/>
                <w:iCs/>
              </w:rPr>
              <w:t xml:space="preserve"> practice questions, online simulations, self-quizzes)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793254" w14:textId="148BA11B" w:rsidR="00514F80" w:rsidRPr="00AB59C0" w:rsidRDefault="00514F80" w:rsidP="00D928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List the assessment(s) used to measure </w:t>
            </w:r>
            <w:r w:rsidR="6B428E4C" w:rsidRPr="548B24A0">
              <w:rPr>
                <w:i/>
                <w:iCs/>
              </w:rPr>
              <w:t>understanding</w:t>
            </w:r>
            <w:r>
              <w:rPr>
                <w:i/>
                <w:iCs/>
              </w:rPr>
              <w:t xml:space="preserve"> of </w:t>
            </w:r>
            <w:r w:rsidR="002C2414">
              <w:rPr>
                <w:i/>
                <w:iCs/>
              </w:rPr>
              <w:t xml:space="preserve">each objective </w:t>
            </w:r>
            <w:r>
              <w:rPr>
                <w:i/>
                <w:iCs/>
              </w:rPr>
              <w:t>(e.g</w:t>
            </w:r>
            <w:r w:rsidRPr="21770553">
              <w:rPr>
                <w:i/>
                <w:iCs/>
              </w:rPr>
              <w:t>.,</w:t>
            </w:r>
            <w:r>
              <w:rPr>
                <w:i/>
                <w:iCs/>
              </w:rPr>
              <w:t xml:space="preserve"> discussion, assignment, project, quiz, presentation)</w:t>
            </w:r>
          </w:p>
        </w:tc>
      </w:tr>
      <w:tr w:rsidR="00514F80" w14:paraId="5BAD0037" w14:textId="77777777" w:rsidTr="25F9D23B">
        <w:trPr>
          <w:trHeight w:val="639"/>
        </w:trPr>
        <w:tc>
          <w:tcPr>
            <w:tcW w:w="1980" w:type="dxa"/>
          </w:tcPr>
          <w:p w14:paraId="78440FA7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661962DE" w14:textId="77777777" w:rsidR="00514F80" w:rsidRDefault="00514F80" w:rsidP="00597059">
            <w:pPr>
              <w:spacing w:after="60"/>
            </w:pPr>
          </w:p>
        </w:tc>
        <w:tc>
          <w:tcPr>
            <w:tcW w:w="2693" w:type="dxa"/>
          </w:tcPr>
          <w:p w14:paraId="76F2B962" w14:textId="77777777" w:rsidR="00514F80" w:rsidRDefault="00514F80" w:rsidP="00597059">
            <w:pPr>
              <w:spacing w:after="60"/>
            </w:pPr>
          </w:p>
        </w:tc>
        <w:tc>
          <w:tcPr>
            <w:tcW w:w="3119" w:type="dxa"/>
          </w:tcPr>
          <w:p w14:paraId="58BEE387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2E2BA6DC" w14:textId="77777777" w:rsidR="00514F80" w:rsidRDefault="00514F80" w:rsidP="00597059">
            <w:pPr>
              <w:spacing w:after="60"/>
            </w:pPr>
          </w:p>
        </w:tc>
      </w:tr>
      <w:tr w:rsidR="00514F80" w14:paraId="44B89143" w14:textId="77777777" w:rsidTr="25F9D23B">
        <w:trPr>
          <w:trHeight w:val="694"/>
        </w:trPr>
        <w:tc>
          <w:tcPr>
            <w:tcW w:w="1980" w:type="dxa"/>
          </w:tcPr>
          <w:p w14:paraId="16EE23F6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48E65003" w14:textId="77777777" w:rsidR="00514F80" w:rsidRDefault="00514F80" w:rsidP="00597059">
            <w:pPr>
              <w:spacing w:after="60"/>
            </w:pPr>
          </w:p>
        </w:tc>
        <w:tc>
          <w:tcPr>
            <w:tcW w:w="2693" w:type="dxa"/>
          </w:tcPr>
          <w:p w14:paraId="46984D0B" w14:textId="77777777" w:rsidR="00514F80" w:rsidRDefault="00514F80" w:rsidP="00597059">
            <w:pPr>
              <w:spacing w:after="60"/>
            </w:pPr>
          </w:p>
        </w:tc>
        <w:tc>
          <w:tcPr>
            <w:tcW w:w="3119" w:type="dxa"/>
          </w:tcPr>
          <w:p w14:paraId="5BD0838C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695388EB" w14:textId="77777777" w:rsidR="00514F80" w:rsidRDefault="00514F80" w:rsidP="00597059">
            <w:pPr>
              <w:spacing w:after="60"/>
            </w:pPr>
          </w:p>
        </w:tc>
      </w:tr>
      <w:tr w:rsidR="00514F80" w14:paraId="20FE5082" w14:textId="77777777" w:rsidTr="25F9D23B">
        <w:trPr>
          <w:trHeight w:val="703"/>
        </w:trPr>
        <w:tc>
          <w:tcPr>
            <w:tcW w:w="1980" w:type="dxa"/>
          </w:tcPr>
          <w:p w14:paraId="77A994C6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3FBD5D2D" w14:textId="77777777" w:rsidR="00514F80" w:rsidRDefault="00514F80" w:rsidP="00597059">
            <w:pPr>
              <w:spacing w:after="60"/>
            </w:pPr>
          </w:p>
        </w:tc>
        <w:tc>
          <w:tcPr>
            <w:tcW w:w="2693" w:type="dxa"/>
          </w:tcPr>
          <w:p w14:paraId="5EAC5AE4" w14:textId="77777777" w:rsidR="00514F80" w:rsidRDefault="00514F80" w:rsidP="00597059">
            <w:pPr>
              <w:spacing w:after="60"/>
            </w:pPr>
          </w:p>
        </w:tc>
        <w:tc>
          <w:tcPr>
            <w:tcW w:w="3119" w:type="dxa"/>
          </w:tcPr>
          <w:p w14:paraId="1527CAFA" w14:textId="77777777" w:rsidR="00514F80" w:rsidRDefault="00514F80" w:rsidP="00597059">
            <w:pPr>
              <w:spacing w:after="60"/>
            </w:pPr>
          </w:p>
        </w:tc>
        <w:tc>
          <w:tcPr>
            <w:tcW w:w="3260" w:type="dxa"/>
          </w:tcPr>
          <w:p w14:paraId="32A28CBF" w14:textId="77777777" w:rsidR="00514F80" w:rsidRDefault="00514F80" w:rsidP="00597059">
            <w:pPr>
              <w:spacing w:after="60"/>
            </w:pPr>
          </w:p>
        </w:tc>
      </w:tr>
      <w:tr w:rsidR="00A64095" w14:paraId="11D35815" w14:textId="77777777" w:rsidTr="25F9D23B">
        <w:trPr>
          <w:trHeight w:val="699"/>
        </w:trPr>
        <w:tc>
          <w:tcPr>
            <w:tcW w:w="1980" w:type="dxa"/>
          </w:tcPr>
          <w:p w14:paraId="5E0A7383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51FE5D8D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2657D8D2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1325A7AA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269DE127" w14:textId="77777777" w:rsidR="00A64095" w:rsidRDefault="00A64095" w:rsidP="00597059">
            <w:pPr>
              <w:spacing w:after="60"/>
            </w:pPr>
          </w:p>
        </w:tc>
      </w:tr>
      <w:tr w:rsidR="00A64095" w14:paraId="54F93C0D" w14:textId="77777777" w:rsidTr="25F9D23B">
        <w:trPr>
          <w:trHeight w:val="689"/>
        </w:trPr>
        <w:tc>
          <w:tcPr>
            <w:tcW w:w="1980" w:type="dxa"/>
          </w:tcPr>
          <w:p w14:paraId="142C8AB8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0BD28266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25E13675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4BF2F135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421C5BC4" w14:textId="77777777" w:rsidR="00A64095" w:rsidRDefault="00A64095" w:rsidP="00597059">
            <w:pPr>
              <w:spacing w:after="60"/>
            </w:pPr>
          </w:p>
        </w:tc>
      </w:tr>
      <w:tr w:rsidR="00A64095" w14:paraId="3AE270FA" w14:textId="77777777" w:rsidTr="25F9D23B">
        <w:trPr>
          <w:trHeight w:val="700"/>
        </w:trPr>
        <w:tc>
          <w:tcPr>
            <w:tcW w:w="1980" w:type="dxa"/>
          </w:tcPr>
          <w:p w14:paraId="4ABF38CF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24F33EFC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22C3FE99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540AFE23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44C4544A" w14:textId="77777777" w:rsidR="00A64095" w:rsidRDefault="00A64095" w:rsidP="00597059">
            <w:pPr>
              <w:spacing w:after="60"/>
            </w:pPr>
          </w:p>
        </w:tc>
      </w:tr>
      <w:tr w:rsidR="00A64095" w14:paraId="69553EF6" w14:textId="77777777" w:rsidTr="25F9D23B">
        <w:trPr>
          <w:trHeight w:val="691"/>
        </w:trPr>
        <w:tc>
          <w:tcPr>
            <w:tcW w:w="1980" w:type="dxa"/>
          </w:tcPr>
          <w:p w14:paraId="4D630A5F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6B91B1D4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4F60119E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3390C120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534DC396" w14:textId="77777777" w:rsidR="00A64095" w:rsidRDefault="00A64095" w:rsidP="00597059">
            <w:pPr>
              <w:spacing w:after="60"/>
            </w:pPr>
          </w:p>
        </w:tc>
      </w:tr>
      <w:tr w:rsidR="00A64095" w14:paraId="14CB0B0A" w14:textId="77777777" w:rsidTr="25F9D23B">
        <w:trPr>
          <w:trHeight w:val="689"/>
        </w:trPr>
        <w:tc>
          <w:tcPr>
            <w:tcW w:w="1980" w:type="dxa"/>
          </w:tcPr>
          <w:p w14:paraId="5EBF1304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63496887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123BE859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1F4D67FD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779B1D96" w14:textId="77777777" w:rsidR="00A64095" w:rsidRDefault="00A64095" w:rsidP="00597059">
            <w:pPr>
              <w:spacing w:after="60"/>
            </w:pPr>
          </w:p>
        </w:tc>
      </w:tr>
      <w:tr w:rsidR="00A64095" w14:paraId="59CAD941" w14:textId="77777777" w:rsidTr="25F9D23B">
        <w:trPr>
          <w:trHeight w:val="713"/>
        </w:trPr>
        <w:tc>
          <w:tcPr>
            <w:tcW w:w="1980" w:type="dxa"/>
          </w:tcPr>
          <w:p w14:paraId="3EC2206F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386315B8" w14:textId="77777777" w:rsidR="00A64095" w:rsidRDefault="00A64095" w:rsidP="00597059">
            <w:pPr>
              <w:spacing w:after="60"/>
            </w:pPr>
          </w:p>
        </w:tc>
        <w:tc>
          <w:tcPr>
            <w:tcW w:w="2693" w:type="dxa"/>
          </w:tcPr>
          <w:p w14:paraId="4C45140D" w14:textId="77777777" w:rsidR="00A64095" w:rsidRDefault="00A64095" w:rsidP="00597059">
            <w:pPr>
              <w:spacing w:after="60"/>
            </w:pPr>
          </w:p>
        </w:tc>
        <w:tc>
          <w:tcPr>
            <w:tcW w:w="3119" w:type="dxa"/>
          </w:tcPr>
          <w:p w14:paraId="111F1942" w14:textId="77777777" w:rsidR="00A64095" w:rsidRDefault="00A64095" w:rsidP="00597059">
            <w:pPr>
              <w:spacing w:after="60"/>
            </w:pPr>
          </w:p>
        </w:tc>
        <w:tc>
          <w:tcPr>
            <w:tcW w:w="3260" w:type="dxa"/>
          </w:tcPr>
          <w:p w14:paraId="7118A6FB" w14:textId="77777777" w:rsidR="00A64095" w:rsidRDefault="00A64095" w:rsidP="00597059">
            <w:pPr>
              <w:spacing w:after="60"/>
            </w:pPr>
          </w:p>
        </w:tc>
      </w:tr>
    </w:tbl>
    <w:p w14:paraId="5F8632CC" w14:textId="7FC1F6E9" w:rsidR="00BC32FE" w:rsidRDefault="00BC32FE" w:rsidP="75141A55"/>
    <w:sectPr w:rsidR="00BC32FE" w:rsidSect="00943A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6EA9" w14:textId="77777777" w:rsidR="003771E0" w:rsidRDefault="003771E0" w:rsidP="00F9033C">
      <w:pPr>
        <w:spacing w:after="0" w:line="240" w:lineRule="auto"/>
      </w:pPr>
      <w:r>
        <w:separator/>
      </w:r>
    </w:p>
  </w:endnote>
  <w:endnote w:type="continuationSeparator" w:id="0">
    <w:p w14:paraId="748A93F9" w14:textId="77777777" w:rsidR="003771E0" w:rsidRDefault="003771E0" w:rsidP="00F9033C">
      <w:pPr>
        <w:spacing w:after="0" w:line="240" w:lineRule="auto"/>
      </w:pPr>
      <w:r>
        <w:continuationSeparator/>
      </w:r>
    </w:p>
  </w:endnote>
  <w:endnote w:type="continuationNotice" w:id="1">
    <w:p w14:paraId="6E7C98C4" w14:textId="77777777" w:rsidR="003771E0" w:rsidRDefault="00377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C647" w14:textId="77777777" w:rsidR="003771E0" w:rsidRDefault="003771E0" w:rsidP="00F9033C">
      <w:pPr>
        <w:spacing w:after="0" w:line="240" w:lineRule="auto"/>
      </w:pPr>
      <w:r>
        <w:separator/>
      </w:r>
    </w:p>
  </w:footnote>
  <w:footnote w:type="continuationSeparator" w:id="0">
    <w:p w14:paraId="74562329" w14:textId="77777777" w:rsidR="003771E0" w:rsidRDefault="003771E0" w:rsidP="00F9033C">
      <w:pPr>
        <w:spacing w:after="0" w:line="240" w:lineRule="auto"/>
      </w:pPr>
      <w:r>
        <w:continuationSeparator/>
      </w:r>
    </w:p>
  </w:footnote>
  <w:footnote w:type="continuationNotice" w:id="1">
    <w:p w14:paraId="5620AFA3" w14:textId="77777777" w:rsidR="003771E0" w:rsidRDefault="003771E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B0E"/>
    <w:multiLevelType w:val="hybridMultilevel"/>
    <w:tmpl w:val="C0FC3D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35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EE970"/>
    <w:rsid w:val="00016513"/>
    <w:rsid w:val="0004360B"/>
    <w:rsid w:val="00050D24"/>
    <w:rsid w:val="00052F85"/>
    <w:rsid w:val="00053CBA"/>
    <w:rsid w:val="000931D2"/>
    <w:rsid w:val="0009411C"/>
    <w:rsid w:val="000978C7"/>
    <w:rsid w:val="000A6360"/>
    <w:rsid w:val="000B22B5"/>
    <w:rsid w:val="000D79BC"/>
    <w:rsid w:val="000E6F23"/>
    <w:rsid w:val="000F0BB0"/>
    <w:rsid w:val="00112F21"/>
    <w:rsid w:val="00120749"/>
    <w:rsid w:val="0012721E"/>
    <w:rsid w:val="00153607"/>
    <w:rsid w:val="001624BE"/>
    <w:rsid w:val="00163941"/>
    <w:rsid w:val="00182D74"/>
    <w:rsid w:val="0019387C"/>
    <w:rsid w:val="001B62AE"/>
    <w:rsid w:val="001C09B0"/>
    <w:rsid w:val="001C1939"/>
    <w:rsid w:val="001C1E12"/>
    <w:rsid w:val="001D4035"/>
    <w:rsid w:val="001E1D4C"/>
    <w:rsid w:val="001F719F"/>
    <w:rsid w:val="0021681D"/>
    <w:rsid w:val="00220F50"/>
    <w:rsid w:val="0023460E"/>
    <w:rsid w:val="00241425"/>
    <w:rsid w:val="00251B9C"/>
    <w:rsid w:val="002607AC"/>
    <w:rsid w:val="002621A8"/>
    <w:rsid w:val="002649EB"/>
    <w:rsid w:val="00272BF6"/>
    <w:rsid w:val="0027457A"/>
    <w:rsid w:val="002747FF"/>
    <w:rsid w:val="00280F18"/>
    <w:rsid w:val="00283C8D"/>
    <w:rsid w:val="00291CCF"/>
    <w:rsid w:val="00295309"/>
    <w:rsid w:val="00296364"/>
    <w:rsid w:val="002A5AA1"/>
    <w:rsid w:val="002C2414"/>
    <w:rsid w:val="002D58AA"/>
    <w:rsid w:val="002D677F"/>
    <w:rsid w:val="002E5D10"/>
    <w:rsid w:val="003142E0"/>
    <w:rsid w:val="00320CDE"/>
    <w:rsid w:val="003344E1"/>
    <w:rsid w:val="00335DBC"/>
    <w:rsid w:val="00341D39"/>
    <w:rsid w:val="00346D13"/>
    <w:rsid w:val="003608EB"/>
    <w:rsid w:val="00374E00"/>
    <w:rsid w:val="003771E0"/>
    <w:rsid w:val="003803C9"/>
    <w:rsid w:val="00382677"/>
    <w:rsid w:val="003853B3"/>
    <w:rsid w:val="00390019"/>
    <w:rsid w:val="00390E02"/>
    <w:rsid w:val="00396F9B"/>
    <w:rsid w:val="003A0B8A"/>
    <w:rsid w:val="003A1B3F"/>
    <w:rsid w:val="003A5F71"/>
    <w:rsid w:val="003C4BBB"/>
    <w:rsid w:val="003F772F"/>
    <w:rsid w:val="00415DFB"/>
    <w:rsid w:val="0042080D"/>
    <w:rsid w:val="00423A14"/>
    <w:rsid w:val="004402FF"/>
    <w:rsid w:val="004473E9"/>
    <w:rsid w:val="0046628B"/>
    <w:rsid w:val="004751C0"/>
    <w:rsid w:val="00475BC4"/>
    <w:rsid w:val="004A5705"/>
    <w:rsid w:val="004C0C85"/>
    <w:rsid w:val="004C216D"/>
    <w:rsid w:val="004D14E9"/>
    <w:rsid w:val="004F1011"/>
    <w:rsid w:val="004F1F60"/>
    <w:rsid w:val="00514F80"/>
    <w:rsid w:val="00522A5E"/>
    <w:rsid w:val="0052569D"/>
    <w:rsid w:val="00541DF8"/>
    <w:rsid w:val="005467C8"/>
    <w:rsid w:val="00551637"/>
    <w:rsid w:val="0057222E"/>
    <w:rsid w:val="00572698"/>
    <w:rsid w:val="005850D1"/>
    <w:rsid w:val="00597059"/>
    <w:rsid w:val="005971D9"/>
    <w:rsid w:val="005A76FA"/>
    <w:rsid w:val="005B5CC8"/>
    <w:rsid w:val="005C0356"/>
    <w:rsid w:val="005C1CFF"/>
    <w:rsid w:val="005C4CCC"/>
    <w:rsid w:val="005E0014"/>
    <w:rsid w:val="005E351A"/>
    <w:rsid w:val="005E4114"/>
    <w:rsid w:val="005E4F17"/>
    <w:rsid w:val="00602865"/>
    <w:rsid w:val="006061A1"/>
    <w:rsid w:val="006116D0"/>
    <w:rsid w:val="00622605"/>
    <w:rsid w:val="00642401"/>
    <w:rsid w:val="00647C11"/>
    <w:rsid w:val="006601C6"/>
    <w:rsid w:val="00670A96"/>
    <w:rsid w:val="00676925"/>
    <w:rsid w:val="006856C4"/>
    <w:rsid w:val="00697887"/>
    <w:rsid w:val="006B6097"/>
    <w:rsid w:val="00710DFA"/>
    <w:rsid w:val="00720B32"/>
    <w:rsid w:val="00727AEF"/>
    <w:rsid w:val="00737A31"/>
    <w:rsid w:val="007454AA"/>
    <w:rsid w:val="00747E55"/>
    <w:rsid w:val="00750231"/>
    <w:rsid w:val="00752830"/>
    <w:rsid w:val="007576A3"/>
    <w:rsid w:val="0077767F"/>
    <w:rsid w:val="00783663"/>
    <w:rsid w:val="00784F79"/>
    <w:rsid w:val="007A1C7A"/>
    <w:rsid w:val="007A32BD"/>
    <w:rsid w:val="007B3630"/>
    <w:rsid w:val="007C1D24"/>
    <w:rsid w:val="007D62EC"/>
    <w:rsid w:val="007D6579"/>
    <w:rsid w:val="007E2600"/>
    <w:rsid w:val="007E6620"/>
    <w:rsid w:val="007F4696"/>
    <w:rsid w:val="00825B44"/>
    <w:rsid w:val="00826F6A"/>
    <w:rsid w:val="00833E5C"/>
    <w:rsid w:val="00847417"/>
    <w:rsid w:val="00890939"/>
    <w:rsid w:val="00895606"/>
    <w:rsid w:val="008B0AA1"/>
    <w:rsid w:val="008D7606"/>
    <w:rsid w:val="008E0D54"/>
    <w:rsid w:val="008E1564"/>
    <w:rsid w:val="008E2A91"/>
    <w:rsid w:val="008E7514"/>
    <w:rsid w:val="008F3606"/>
    <w:rsid w:val="009158C0"/>
    <w:rsid w:val="00936782"/>
    <w:rsid w:val="00937856"/>
    <w:rsid w:val="009414E5"/>
    <w:rsid w:val="00943AA4"/>
    <w:rsid w:val="00950833"/>
    <w:rsid w:val="00954749"/>
    <w:rsid w:val="00955C1B"/>
    <w:rsid w:val="009758D3"/>
    <w:rsid w:val="00987124"/>
    <w:rsid w:val="009A2CC0"/>
    <w:rsid w:val="009A40B5"/>
    <w:rsid w:val="009B0824"/>
    <w:rsid w:val="009B4203"/>
    <w:rsid w:val="009B78FF"/>
    <w:rsid w:val="009C42C0"/>
    <w:rsid w:val="009D136C"/>
    <w:rsid w:val="00A21414"/>
    <w:rsid w:val="00A23D26"/>
    <w:rsid w:val="00A4530D"/>
    <w:rsid w:val="00A47D12"/>
    <w:rsid w:val="00A60B37"/>
    <w:rsid w:val="00A64095"/>
    <w:rsid w:val="00A82DBE"/>
    <w:rsid w:val="00A842AF"/>
    <w:rsid w:val="00A86188"/>
    <w:rsid w:val="00A945A4"/>
    <w:rsid w:val="00AA0605"/>
    <w:rsid w:val="00AA441E"/>
    <w:rsid w:val="00AB48F3"/>
    <w:rsid w:val="00AB59C0"/>
    <w:rsid w:val="00AD411E"/>
    <w:rsid w:val="00AD459E"/>
    <w:rsid w:val="00AE1EE4"/>
    <w:rsid w:val="00AE2A93"/>
    <w:rsid w:val="00AE39E3"/>
    <w:rsid w:val="00AE41D9"/>
    <w:rsid w:val="00B067CA"/>
    <w:rsid w:val="00B073FF"/>
    <w:rsid w:val="00B11897"/>
    <w:rsid w:val="00B54DE2"/>
    <w:rsid w:val="00B66E34"/>
    <w:rsid w:val="00B67B0F"/>
    <w:rsid w:val="00B74763"/>
    <w:rsid w:val="00B92298"/>
    <w:rsid w:val="00BA6752"/>
    <w:rsid w:val="00BC32FE"/>
    <w:rsid w:val="00BD46A6"/>
    <w:rsid w:val="00BF04D6"/>
    <w:rsid w:val="00C01A3D"/>
    <w:rsid w:val="00C639E2"/>
    <w:rsid w:val="00C66355"/>
    <w:rsid w:val="00C73326"/>
    <w:rsid w:val="00C77F63"/>
    <w:rsid w:val="00C95AC0"/>
    <w:rsid w:val="00CA1B73"/>
    <w:rsid w:val="00CB1CFC"/>
    <w:rsid w:val="00CB77F9"/>
    <w:rsid w:val="00CC7109"/>
    <w:rsid w:val="00CD5482"/>
    <w:rsid w:val="00CE637E"/>
    <w:rsid w:val="00CF04DC"/>
    <w:rsid w:val="00CF6C02"/>
    <w:rsid w:val="00D12572"/>
    <w:rsid w:val="00D13C0E"/>
    <w:rsid w:val="00D418DE"/>
    <w:rsid w:val="00D540BA"/>
    <w:rsid w:val="00D86863"/>
    <w:rsid w:val="00D92852"/>
    <w:rsid w:val="00DC0DDC"/>
    <w:rsid w:val="00DC7292"/>
    <w:rsid w:val="00E25817"/>
    <w:rsid w:val="00E266C4"/>
    <w:rsid w:val="00E27B0C"/>
    <w:rsid w:val="00E30E60"/>
    <w:rsid w:val="00E63543"/>
    <w:rsid w:val="00E67A82"/>
    <w:rsid w:val="00E74682"/>
    <w:rsid w:val="00E83F13"/>
    <w:rsid w:val="00E8731D"/>
    <w:rsid w:val="00E902DB"/>
    <w:rsid w:val="00E925DE"/>
    <w:rsid w:val="00E94F52"/>
    <w:rsid w:val="00EA05AA"/>
    <w:rsid w:val="00EA3D74"/>
    <w:rsid w:val="00EC4544"/>
    <w:rsid w:val="00ED13C6"/>
    <w:rsid w:val="00EF08CB"/>
    <w:rsid w:val="00EF459F"/>
    <w:rsid w:val="00F0246F"/>
    <w:rsid w:val="00F13345"/>
    <w:rsid w:val="00F17594"/>
    <w:rsid w:val="00F241A6"/>
    <w:rsid w:val="00F4073C"/>
    <w:rsid w:val="00F57B88"/>
    <w:rsid w:val="00F73680"/>
    <w:rsid w:val="00F76E82"/>
    <w:rsid w:val="00F869C4"/>
    <w:rsid w:val="00F9033C"/>
    <w:rsid w:val="00F94FA8"/>
    <w:rsid w:val="00FA61E7"/>
    <w:rsid w:val="00FA79FF"/>
    <w:rsid w:val="00FB6301"/>
    <w:rsid w:val="00FC0F55"/>
    <w:rsid w:val="00FD025F"/>
    <w:rsid w:val="00FD7A5E"/>
    <w:rsid w:val="00FE779A"/>
    <w:rsid w:val="022DAE89"/>
    <w:rsid w:val="0714056D"/>
    <w:rsid w:val="08BF734C"/>
    <w:rsid w:val="091F0097"/>
    <w:rsid w:val="0942D367"/>
    <w:rsid w:val="0AA101EC"/>
    <w:rsid w:val="0ADEA3C8"/>
    <w:rsid w:val="0F1ED952"/>
    <w:rsid w:val="108154B1"/>
    <w:rsid w:val="1134BCEF"/>
    <w:rsid w:val="19CEE970"/>
    <w:rsid w:val="1A1D7978"/>
    <w:rsid w:val="21770553"/>
    <w:rsid w:val="2494869B"/>
    <w:rsid w:val="25F9D23B"/>
    <w:rsid w:val="263056FC"/>
    <w:rsid w:val="271214CF"/>
    <w:rsid w:val="2CA76872"/>
    <w:rsid w:val="2E224084"/>
    <w:rsid w:val="40BAA02F"/>
    <w:rsid w:val="40BDE008"/>
    <w:rsid w:val="429D7868"/>
    <w:rsid w:val="4475A40C"/>
    <w:rsid w:val="4832AE72"/>
    <w:rsid w:val="4A24C92B"/>
    <w:rsid w:val="50AE9EE2"/>
    <w:rsid w:val="53AD5323"/>
    <w:rsid w:val="548B24A0"/>
    <w:rsid w:val="5A4531C2"/>
    <w:rsid w:val="5CE23010"/>
    <w:rsid w:val="60A0337D"/>
    <w:rsid w:val="62867CB4"/>
    <w:rsid w:val="64259391"/>
    <w:rsid w:val="64E5B73F"/>
    <w:rsid w:val="67960DE2"/>
    <w:rsid w:val="69D19A7F"/>
    <w:rsid w:val="69F7101D"/>
    <w:rsid w:val="6B428E4C"/>
    <w:rsid w:val="7140DC9D"/>
    <w:rsid w:val="72269B81"/>
    <w:rsid w:val="74866BB8"/>
    <w:rsid w:val="75141A55"/>
    <w:rsid w:val="77FD4406"/>
    <w:rsid w:val="7A7CEDAF"/>
    <w:rsid w:val="7DDBA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E970"/>
  <w15:chartTrackingRefBased/>
  <w15:docId w15:val="{3D03E401-79E8-4EF3-BFA3-4B7766D9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3C"/>
  </w:style>
  <w:style w:type="paragraph" w:styleId="Footer">
    <w:name w:val="footer"/>
    <w:basedOn w:val="Normal"/>
    <w:link w:val="FooterChar"/>
    <w:uiPriority w:val="99"/>
    <w:unhideWhenUsed/>
    <w:rsid w:val="00F9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3C"/>
  </w:style>
  <w:style w:type="character" w:styleId="PlaceholderText">
    <w:name w:val="Placeholder Text"/>
    <w:basedOn w:val="DefaultParagraphFont"/>
    <w:uiPriority w:val="99"/>
    <w:semiHidden/>
    <w:rsid w:val="0052569D"/>
    <w:rPr>
      <w:color w:val="808080"/>
    </w:rPr>
  </w:style>
  <w:style w:type="paragraph" w:styleId="ListParagraph">
    <w:name w:val="List Paragraph"/>
    <w:basedOn w:val="Normal"/>
    <w:uiPriority w:val="34"/>
    <w:qFormat/>
    <w:rsid w:val="0041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FEA6F1D2E044AF7DB9660298368A" ma:contentTypeVersion="12" ma:contentTypeDescription="Create a new document." ma:contentTypeScope="" ma:versionID="44c2e1b47f2fe7cca06da6cc0ecccfd7">
  <xsd:schema xmlns:xsd="http://www.w3.org/2001/XMLSchema" xmlns:xs="http://www.w3.org/2001/XMLSchema" xmlns:p="http://schemas.microsoft.com/office/2006/metadata/properties" xmlns:ns2="44d9def7-708e-427a-b5a2-4d40c717fe0b" xmlns:ns3="aaf4f95e-14ef-43a6-a10c-233f23692b3f" targetNamespace="http://schemas.microsoft.com/office/2006/metadata/properties" ma:root="true" ma:fieldsID="a83fd191f470e654a08b4964eaf96f98" ns2:_="" ns3:_="">
    <xsd:import namespace="44d9def7-708e-427a-b5a2-4d40c717fe0b"/>
    <xsd:import namespace="aaf4f95e-14ef-43a6-a10c-233f2369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def7-708e-427a-b5a2-4d40c717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f95e-14ef-43a6-a10c-233f2369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7110C-DE07-40CD-8CEB-3FE62F472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9146E-053A-426C-A7FF-334DCA94B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def7-708e-427a-b5a2-4d40c717fe0b"/>
    <ds:schemaRef ds:uri="aaf4f95e-14ef-43a6-a10c-233f2369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A7986-612C-4B0B-9D46-6F21D14FC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2F49C-913E-40DD-A921-F3880688A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Lori</dc:creator>
  <cp:keywords/>
  <dc:description/>
  <cp:lastModifiedBy>Duke, Lori</cp:lastModifiedBy>
  <cp:revision>234</cp:revision>
  <dcterms:created xsi:type="dcterms:W3CDTF">2021-12-15T17:27:00Z</dcterms:created>
  <dcterms:modified xsi:type="dcterms:W3CDTF">2022-11-14T12:46:00Z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0x0101003F31FEA6F1D2E044AF7DB9660298368A</vt:lpwstr>
  </property>
</Properties>
</file>